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1A" w:rsidRPr="0069081A" w:rsidRDefault="0069081A" w:rsidP="0069081A">
      <w:pPr>
        <w:widowControl/>
        <w:pBdr>
          <w:bottom w:val="single" w:sz="6" w:space="0" w:color="E3E3E3"/>
        </w:pBdr>
        <w:spacing w:line="750" w:lineRule="atLeast"/>
        <w:jc w:val="center"/>
        <w:outlineLvl w:val="0"/>
        <w:rPr>
          <w:rFonts w:ascii="微软雅黑" w:eastAsia="微软雅黑" w:hAnsi="微软雅黑" w:cs="宋体"/>
          <w:color w:val="5E8BC0"/>
          <w:kern w:val="36"/>
          <w:sz w:val="38"/>
          <w:szCs w:val="38"/>
          <w:lang w:val="en"/>
        </w:rPr>
      </w:pPr>
      <w:r w:rsidRPr="0069081A">
        <w:rPr>
          <w:rFonts w:ascii="微软雅黑" w:eastAsia="微软雅黑" w:hAnsi="微软雅黑" w:cs="宋体" w:hint="eastAsia"/>
          <w:color w:val="5E8BC0"/>
          <w:kern w:val="36"/>
          <w:sz w:val="38"/>
          <w:szCs w:val="38"/>
          <w:lang w:val="en"/>
        </w:rPr>
        <w:t xml:space="preserve">关于印发《关于工业冲刺四季度勇夺“开门红”和稳产提质的若干意见》的通知 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甬制造业办〔2022〕23号</w:t>
      </w:r>
    </w:p>
    <w:p w:rsidR="0069081A" w:rsidRPr="0069081A" w:rsidRDefault="0069081A" w:rsidP="0069081A">
      <w:pPr>
        <w:widowControl/>
        <w:spacing w:line="450" w:lineRule="atLeast"/>
        <w:jc w:val="right"/>
        <w:rPr>
          <w:rFonts w:ascii="微软雅黑" w:eastAsia="微软雅黑" w:hAnsi="微软雅黑" w:cs="宋体" w:hint="eastAsia"/>
          <w:vanish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b/>
          <w:bCs/>
          <w:vanish/>
          <w:color w:val="333333"/>
          <w:kern w:val="0"/>
          <w:sz w:val="24"/>
          <w:szCs w:val="24"/>
          <w:lang w:val="en"/>
        </w:rPr>
        <w:t>文件有效性：</w:t>
      </w:r>
      <w:r w:rsidRPr="0069081A">
        <w:rPr>
          <w:rFonts w:ascii="微软雅黑" w:eastAsia="微软雅黑" w:hAnsi="微软雅黑" w:cs="宋体" w:hint="eastAsia"/>
          <w:vanish/>
          <w:color w:val="333333"/>
          <w:kern w:val="0"/>
          <w:sz w:val="24"/>
          <w:szCs w:val="24"/>
          <w:lang w:val="en"/>
        </w:rPr>
        <w:t>有效</w:t>
      </w:r>
    </w:p>
    <w:p w:rsidR="0069081A" w:rsidRPr="0069081A" w:rsidRDefault="0069081A" w:rsidP="0069081A">
      <w:pPr>
        <w:widowControl/>
        <w:spacing w:line="45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lang w:val="en"/>
        </w:rPr>
        <w:t>规范性文件登记号：</w:t>
      </w: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ZJBC03-2022-0002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各区（县、市）人民政府，各管委会，市级有关部门：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    为进一步积极应对我市工业经济面临的困难和挑战，全力推进工业企业稳生产、稳订单、提质效，奋力冲刺四季度，勇夺“开门红”，经市政府同意，现将《关于工业冲刺四季度勇夺“开门红”和稳产提质的若干意见》印发给你们，请认真贯彻落实。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hyperlink r:id="rId4" w:history="1">
        <w:r w:rsidRPr="0069081A">
          <w:rPr>
            <w:rFonts w:ascii="微软雅黑" w:eastAsia="微软雅黑" w:hAnsi="微软雅黑" w:cs="宋体"/>
            <w:noProof/>
            <w:color w:val="333333"/>
            <w:kern w:val="0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1" name="图片 1" descr="http://www.ningbo.gov.cn/module/jslib/icons/word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ningbo.gov.cn/module/jslib/icons/word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9081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lang w:val="en"/>
          </w:rPr>
          <w:t>关于工业冲刺四季度勇夺“开门红”和稳产提质的若干意见.doc</w:t>
        </w:r>
      </w:hyperlink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 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宁波市制造业高质量发展领导小组办公室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 </w:t>
      </w:r>
    </w:p>
    <w:p w:rsidR="0069081A" w:rsidRPr="0069081A" w:rsidRDefault="0069081A" w:rsidP="0069081A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宁波市经济和信息化局                    宁波市财政局</w:t>
      </w:r>
    </w:p>
    <w:p w:rsidR="0066263E" w:rsidRPr="0069081A" w:rsidRDefault="0069081A" w:rsidP="0069081A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6908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2022年11月23日</w:t>
      </w:r>
      <w:bookmarkStart w:id="0" w:name="_GoBack"/>
      <w:bookmarkEnd w:id="0"/>
    </w:p>
    <w:sectPr w:rsidR="0066263E" w:rsidRPr="0069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1"/>
    <w:rsid w:val="0066263E"/>
    <w:rsid w:val="0069081A"/>
    <w:rsid w:val="007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3BAB"/>
  <w15:chartTrackingRefBased/>
  <w15:docId w15:val="{ACB77C07-1CDF-4CF5-B281-B215CBB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9081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1A"/>
    <w:rPr>
      <w:rFonts w:ascii="宋体" w:eastAsia="宋体" w:hAnsi="宋体" w:cs="宋体"/>
      <w:b/>
      <w:bCs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9081A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69081A"/>
    <w:rPr>
      <w:b/>
      <w:bCs/>
    </w:rPr>
  </w:style>
  <w:style w:type="paragraph" w:styleId="a5">
    <w:name w:val="Normal (Web)"/>
    <w:basedOn w:val="a"/>
    <w:uiPriority w:val="99"/>
    <w:semiHidden/>
    <w:unhideWhenUsed/>
    <w:rsid w:val="00690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844">
              <w:marLeft w:val="0"/>
              <w:marRight w:val="0"/>
              <w:marTop w:val="0"/>
              <w:marBottom w:val="0"/>
              <w:divBdr>
                <w:top w:val="single" w:sz="6" w:space="23" w:color="B8CDE9"/>
                <w:left w:val="single" w:sz="6" w:space="31" w:color="B8CDE9"/>
                <w:bottom w:val="single" w:sz="6" w:space="23" w:color="B8CDE9"/>
                <w:right w:val="single" w:sz="6" w:space="31" w:color="B8CDE9"/>
              </w:divBdr>
              <w:divsChild>
                <w:div w:id="15808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ingbo.gov.cn/module/download/downfile.jsp?classid=0&amp;filename=efaa1e4dda7b4afcb26264c414caa654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2022-12-24T02:16:00Z</dcterms:created>
  <dcterms:modified xsi:type="dcterms:W3CDTF">2022-12-24T02:16:00Z</dcterms:modified>
</cp:coreProperties>
</file>